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numerique du comportement des prs vis a vis de l'instabilite elastique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Zemouli; Samira/ Université Badji Mokhtar/ Hadidane, Yazid/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modélisation/ béton/ </w:t>
            </w:r>
          </w:p>
        </w:tc>
      </w:tr>
    </w:tbl>
    <w:p>
      <w:pPr>
        <w:pStyle w:val="Heading3"/>
      </w:pPr>
      <w:r>
        <w:t>Résumé :</w:t>
      </w:r>
    </w:p>
    <w:p>
      <w:r>
        <w:t xml:space="preserve">Suite à l'expertise effectuée par un ensemble d'enseignants de l'université de annaba , à la conclusion de leur rapport sur le dommage occasionné par le fort séisme survenue dans [a région de boumerdes le 21 mai 2003 l'équipe de recherche option structure et construction métallique ont initié un programme de recherche concernant le renforcement des poutres métalliques afin de prévenir et de réduire au minimum ou à un niveau acceptable d'éventuelle déformation en cas d'un séisme futur et de préserver l'intégralité des structures existantes de grandes poftées utilisées dans les ouvrages d'art ou aussi des structures de bâtiments réstauration de notre héritage architecturalcette étude porte sur l'analyse numérique du comportement mécanique des poutres reconstituées soudées plus précisément sur le voilement de l'âme de ces poutres. dans un premier temps nous avons étudié le comportement de la poutre prs lorsque celle*ci est chargée : charge permanente qui est constante et charge horizontale ponctuelle variable en intensité représentant l'effort sismique. dans un deuxieme temps nous avons réalisés la même étude numérique sur la poutre mais cette foiçis cette dernière est renforcée par deux panneaux de béton au niveau de l'âme seulement dans le but d'analyser le comportement mécanique de cette dernière et le comparer avec celui de la poutre toute seule..ette annalyse a été réalisée par une élaboration d'un programme de modélisation en élément finis castem2000 en langage de giblane et par un calcul similaire en utilisant le logiciel abaqus.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