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optiques des composés( CuCl,CuBr et CuL et leurs alliages)par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Graine; Radouane/ Université Badji Mokhtar/ Meradji,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Biochime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CuCl,CuBr et CuL et leurs alliages/ la méthode FP-LAPW/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des calculs ab-initio sur les propriétés structurales, électroniques et optiques des halogénures de cuivre CuCl, CuBr et CuLen utilisant la méthode linéaire des ondes planes augmentées et linérisées FP-LAPW implémentée par le code Wien 2k.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