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optiques des composés( CuCl,CuBr et CuL et leurs alliages)par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Graine; Radouane/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Biochime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CuCl,CuBr et CuL et leurs alliages/ la méthode FP-LAPW/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ab-initio sur les propriétés structurales, électroniques et optiques des halogénures de cuivre CuCl, CuBr et CuLen utilisant la méthode linéaire des ondes planes augmentées et linérisées FP-LAPW implémentée par le code Wien 2k.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