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non lineaire geometrique et materielle des coques par un element quadrilatere avec ddl rotationnel dit drilling rotation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Boutagouga; Djamel/ Université Badji Mokhtar/ Djeghaba, Kamel/ </w:t>
            </w:r>
          </w:p>
        </w:tc>
      </w:tr>
      <w:tr>
        <w:trPr>
          <w:trHeight w:val="567"/>
        </w:trPr>
        <w:tc>
          <w:tcPr>
            <w:tcW w:type="dxa" w:w="3000"/>
          </w:tcPr>
          <w:p>
            <w:r>
              <w:t>Nombre de Pages</w:t>
            </w:r>
          </w:p>
        </w:tc>
        <w:tc>
          <w:tcPr>
            <w:tcW w:type="dxa" w:w="7000"/>
          </w:tcPr>
          <w:p>
            <w:r>
              <w:t>190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coques/ métalliques/ </w:t>
            </w:r>
          </w:p>
        </w:tc>
      </w:tr>
    </w:tbl>
    <w:p>
      <w:pPr>
        <w:pStyle w:val="Heading3"/>
      </w:pPr>
      <w:r>
        <w:t>Résumé :</w:t>
      </w:r>
    </w:p>
    <w:p>
      <w:r>
        <w:t xml:space="preserve">Ce travail a pour cadre l'analyse non linéaire en grands déplacements et en grandes déformations par éléments finis de plaques et coques. les structures de coque sont approchées par un modèle  facetisé par des coques à facette plane. l'inconvénient majeure de ces éléments peut apparaitre à cause de l'absence sur la surface d'élément du degré de liberté de rotation normal, ce problème est résolu ici en utilisant un élément de membrane qui présente ce degré de liberté important appelé ddi rotationnel ou drilling rotation. ainsi nous décrivons dans ce travail deux éléments finis pour l'analyse non linéaire, le premier est consacré à l'analyse non linéaire géométrique des coques minces basé sur l'élément quadrilatère dko, l'autre est consacré à l'analyse élasto-plastique des plaques et coques épaisses en tenant compte de la déformation de cisaillement. ces deux éléments présentent une géométrie quadrilatérale plate et ils sont le résultat d'une superpostion entre une plaque de flexion et un élément de contrainte plane tenant compte des rotations matérielles drilling rotations. la formulation corotationnelle a été utilisée afin d'obtenir une nouvelle formulation pour l'analyse non-linéaire des structures spatiales qui permet de surmonter le problème des grandes rotations. le programme développé dans le cadre de cette thèse a pour but de proposer un outil de calcul pour l'analyse des structures métalliques prenant en compte séparément les deux cas de l'analyse non linéaire géométrique et matérielle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