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Sythese de nouveaux derives benzoxazolinoniques etude structurle et activite biologique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Adjeroud; Yasmina/ Unversité Badji Mokhtar/ Liacha,  Messaoud/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benzoxazolinone/ bases de schiff/ </w:t>
            </w:r>
          </w:p>
        </w:tc>
      </w:tr>
    </w:tbl>
    <w:p>
      <w:pPr>
        <w:pStyle w:val="Heading3"/>
      </w:pPr>
      <w:r>
        <w:t>Résumé :</w:t>
      </w:r>
    </w:p>
    <w:p>
      <w:r>
        <w:t>Le travail présenté dans ce mémoire est consacré à la synthèse et à la</w:t>
        <w:br/>
        <w:br/>
        <w:t>fonctionnalisation d’un ensemble de dérivés benzoxazolinoniques susceptible de présenter un</w:t>
        <w:br/>
        <w:br/>
        <w:t>intérêt pharmacologique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