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géologique des argiles maestrichtiennes le long de la limite nord ouest du oued bou sellem sétif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Bouaziz; Ala-eddine/ Université Badji Mokhtar/ Hamor, Dalila/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géochimie/ argile/ fermatou/ schiste argileux/ chlorite/ sétif/ </w:t>
            </w:r>
          </w:p>
        </w:tc>
      </w:tr>
    </w:tbl>
    <w:p>
      <w:pPr>
        <w:pStyle w:val="Heading3"/>
      </w:pPr>
      <w:r>
        <w:t>Résumé :</w:t>
      </w:r>
    </w:p>
    <w:p>
      <w:r>
        <w:t>Notre travail a pour objectif l'étude géologique, pétrographique, minéralogique et géochimique des argiles maestrichtiennes de sétif qui sont recouvertes par les calcaires de l'yprésien-lutétien, à environ 7km au nord du chef-lieu de la wilaya de sétif et à 2km au nord-ouest de la commune de fermatou, on rencontre le gisement de schistes argileux sur le flanc nord de l'anticlinale de fermatou comme un site typique d'affleurement des argiles maestrichtiennes. le travail de terrain était essentiellement une étude des variations latérales et verticales des différentes formations et un échantillonnage pour préparer aux méthodes de laboratoire qui sont: l'analyse granulométrique, les analyses chimiques par fluorescence aux rayons x, la diffraction aux rayons x, la spectroscopie à infrarouge, la confection des lames minces et l'examen à la binoculaire. les observations de terrain ont décelé que la formation principale dans le gisement de fermatou est constituée par deux couches différentes d'argiles qui ont la même structure géologique monoclinale avec un pendage générale de 50° vers le nord-ouest. la couche superficielle est de bonne qualité avec des minéraux argileux de pourcentages plus ou moins différentes, la présence des deux minéraux argileux kaolinite et montmorillonite sans carbonate au surface et avec les carbonate en profondeur, ceci indique un lessivage au niveau de la surface de ces carbonates, ce phénomène est confirmé aussi par les analyses chimiques où on note l'augmentation de cao en profondeur. les matériaux argileux étudiés sont composés de plusieurs oxydes minéraux : sio2, al2o3, fe2o3, cao, mgo, so3, fes2. ils se caractérisent par une forte proportion de quartz qui va jouer le rôle d'un dégraissant, une proportion convenable en calcite et une très forte proportion en fe2o3 jouant le rôle d'un fondant. on note aussi l'augmentation des teneurs en so3 et en fes2 dans la couche inférieure qui confirme le phénomène de lessivage de la zone supérieur de la pyrite et du gypse. tous ces résultats ne permettent de dire que, l'exploitation des argiles pour la fabrication des briques peut être à partie de la couche supérieure altérée non pas de la couche inférieure non altérée.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