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in vivo de l'efficacité des huiles essentielles d'une plante Thymus munbyanus (Boiss &amp; Reut.) à l'égard d'un ravageur a intérêt agronomique Ephestia Kuehniella (Lepidoptera Pyralidae) : impact biochimique et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Hadjira/ Université Badji Mokhtar/ Yezli, touiker/ </w:t>
            </w:r>
          </w:p>
        </w:tc>
      </w:tr>
      <w:tr>
        <w:trPr>
          <w:trHeight w:val="567"/>
        </w:trPr>
        <w:tc>
          <w:tcPr>
            <w:tcW w:type="dxa" w:w="3000"/>
          </w:tcPr>
          <w:p>
            <w:r>
              <w:t>Nombre de Pages</w:t>
            </w:r>
          </w:p>
        </w:tc>
        <w:tc>
          <w:tcPr>
            <w:tcW w:type="dxa" w:w="7000"/>
          </w:tcPr>
          <w:p>
            <w:r>
              <w:t>807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huile essentielle/ ephestia kuehniella/ thymus munbyanus subsp/ coloratus/ biochemistry/ </w:t>
            </w:r>
          </w:p>
        </w:tc>
      </w:tr>
    </w:tbl>
    <w:p>
      <w:pPr>
        <w:pStyle w:val="Heading3"/>
      </w:pPr>
      <w:r>
        <w:t>Résumé :</w:t>
      </w:r>
    </w:p>
    <w:p>
      <w:r>
        <w:t>L'huile essentielle du thymus munbyanus subsp. coloratus a été utilisée in vivo par application topique sur des chrysalides nouvellement exuviées d'e. kuehniella. dans un premier temps, l'he a été évaluée sur l'inhibition de l'émergence des adultes, la durée du développement nymphale, la croissance pondérale et la longévité des adultes. l'he du t. munbyanus a été testée, ensuite, en traitement simple sur l'activité spécifique des glutathion stransférases (gsts), l'activité spécifique de l'acétylcholinestérase (ache), les taux du malondialdéhyde (mda), le taux des métabolites dans le corps (protéines, glucides et lipides), les taux d'épuisement des réserves énergétiques (ndi). les taux des vitellogenines dans le corps gras et des vitellines dans les ovaires, le potentiel reproducteur (périodes de préoviposition et oviposition, la fécondité et la viabilité des ufs), et enfin sur la descendance de la g1.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