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comparative des deux systèmes aquifères en zone humide et en zone hyper aride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Boularouk; wahiba/ Kherici, Nacer/ Université Badji Mokhtar/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vulnérabilité/ comparaison/ massif dunaire/ nappe superficielle de souf/ </w:t>
            </w:r>
          </w:p>
        </w:tc>
      </w:tr>
    </w:tbl>
    <w:p>
      <w:pPr>
        <w:pStyle w:val="Heading3"/>
      </w:pPr>
      <w:r>
        <w:t>Résumé :</w:t>
      </w:r>
    </w:p>
    <w:p>
      <w:r>
        <w:t xml:space="preserve">L'étude de comparaison entre deux systèmes aquifères exige la connaissance préalable de ces caractéristiques géologique, géométrique, hydrodynamique, hydroclimatologique et hydrochimique. cette méthode de comparaison était appliquée sur deux nappe aquifères en zone humide cas du massif dunaire de bouteldja, et en milieu hyper aride cas de la nappe superficielle de oued souf . le but de ce travail est de voir comment réagie deux nappes aquifères de même nature litholologique (sable) soumis à des conditions climatiques différentes. on identifiant la quantification et la qualification des eaux pour l'aep et l'irrigation des deux nappes aquifères, et traitant leurs vulnérabilité et risque de pollution, on utilisant une nouvelle méthode d'analyse. l'examen de la vulnérabilité par la méthode de (n.khérici 2008) appliquée sur les deux nappes sableux montre quatre zones de degrés de vulnérabilité différents, la première avec vulnérabilité et risque de pollution occupe le centre du massif dunaire de bouteldja, et la partie nord de la nappe libre de souf, ces zones nécessitant une zone de protection, la deuxième, de faible risque de pollution couvre le nord de bouteldja, et le sud et centre de souf ,et une troisième avec des terrains protégé en surface avec possibilité de risque de pollution des eaux souterraines se localise dans la partie nord est et à l'ouest du massif de bouteldja, finalement des terrains protégé et absence de risque de pollution occupe une petite zone du massif de bouteldja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