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Schéma de gestion des déchets ménagers et perspectives d'aménagement de la wilaya d'el 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Ghebbache; Amina/ Attoui, Badra/ Université Badji Mokhtar/ </w:t>
            </w:r>
          </w:p>
        </w:tc>
      </w:tr>
      <w:tr>
        <w:trPr>
          <w:trHeight w:val="567"/>
        </w:trPr>
        <w:tc>
          <w:tcPr>
            <w:tcW w:type="dxa" w:w="3000"/>
          </w:tcPr>
          <w:p>
            <w:r>
              <w:t>Nombre de Pages</w:t>
            </w:r>
          </w:p>
        </w:tc>
        <w:tc>
          <w:tcPr>
            <w:tcW w:type="dxa" w:w="7000"/>
          </w:tcPr>
          <w:p>
            <w:r>
              <w:t>217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ressources en eau/ CET/ déchets ménagers/ </w:t>
            </w:r>
          </w:p>
        </w:tc>
      </w:tr>
    </w:tbl>
    <w:p>
      <w:pPr>
        <w:pStyle w:val="Heading3"/>
      </w:pPr>
      <w:r>
        <w:t>Résumé :</w:t>
      </w:r>
    </w:p>
    <w:p>
      <w:r>
        <w:t>La gestion des déchets ménagers en Algérie fait face à divers défis, tels que le manque d'infrastructures appropriées, le manque de sensibilisation et de participation des citoyens, ainsi que la nécessité d'améliorer les pratiques de collecte, de tri et de recyclage. Le gouvernement et les autorités locales travaillent à la mise en œuvre de programmes et de politiques visant à améliorer la gestion des déchets dans le pays. L'Etat algérien établit des réglementations plus strictes et soutient particulièrement les alternatives les plus respectueuses de l'environnement. Soulignons que l'enfouissement des déchets est considéré comme une solution de dernier recours. De ce fait, des efforts sans cesse renouvelés, sont déployés pour encourager la réduction des déchets à la source, le recyclage et les pratiques de gestion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