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l'atténuation dans les matériaux supraconducteurs par des techniques acoustiques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Tahraoui; Tarek/ Boudour, Amar/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signature acoustique/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l'étude de l'atténuation ultrasonore dans certains matériaux supraconducteurs et non supraconducteurs. Cette étude se base sur la modélisation su signal acoustique reçu par le microscopie acoustique à réflexion lors de l'eploration d'un matériau massif et stratifié.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