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Milieux de dépôts et conditions de diagénèse de la série néritique aptienne cénomanienne constantinois nord oriental cas de djebel debbagh guelma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Abdelmadjid; Meriem/ Assassi, Fella/ Université Badji Mokhtar/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néritiques constantinois/ djebel debbagh/ microfaciès/  paléo environnements/ études diagénétiques/ </w:t>
            </w:r>
          </w:p>
        </w:tc>
      </w:tr>
    </w:tbl>
    <w:p>
      <w:pPr>
        <w:pStyle w:val="Heading3"/>
      </w:pPr>
      <w:r>
        <w:t>Résumé :</w:t>
      </w:r>
    </w:p>
    <w:p>
      <w:r>
        <w:t>Ce travail de thèse a pour objectif d'étudier les milieux de dépôt et la diagenèse des séries garbonatées aptienne cénomanienne de la zone dite djebel debbagh, située au nord-est algérien ; cette zone fait partie de la grande série des massifs néritiques constantinois, debbagh est le massif le plus important du constantinois oriental, représenté par des terrains autochtones d'âge jurassique et crétacé essentiellement carbonatés supportant les formations allochtones des unités telliennes ; ces formations carbonatées correspondent à des dépôts de plate-forme. dans la présente étude, trois coupes ont été effectuées dans différentes parties du massif de debbagh afin de reconstituer les milieux de dépôts.</w:t>
        <w:br/>
        <w:br/>
        <w:t>une analyse détaillée effectuée sur le terrain et au laboratoire a permis de déterminer une série de faciès et de microfaciès, synthétisés en un modèle de dépôt de plate-forme. elle est organisée du proximal au distal en trois différents environnements selon la texture et le contenu fossilifère de chaque microfacies : des environnements lagunaires, environnements de complexe récifal et avant-récif, et des environnements de plate-forme externe à</w:t>
        <w:br/>
        <w:br/>
        <w:t>hydrodynamisme calme à modéré.</w:t>
        <w:br/>
        <w:br/>
        <w:t>des mesures de susceptibilité magnétique ont été réalisées et comparées aux courbes de microfaciès ; les résultats ont permis d'évaluer les changements des valeurs de susceptibilité magnétique liés aux changements de microfaciès, avec des augmentations des valeurs des</w:t>
        <w:br/>
        <w:br/>
        <w:t>facies les plus distaux aux facies proximaux.</w:t>
        <w:br/>
        <w:br/>
        <w:t>l'étude diagénétique des formations calcaires du néritique constantinois de dj. debbagh nous à permis de reconstituer différentes phases diagénétiques, en couplant études pétrographiques ta lumière naturelle et en cathodoluminescence. au final, des séquences diagénétiques ont été définies.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