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structurale et conformationnelle du ditertiobutyl -2,6 Phényl -4 Phénol à l'état solide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Touati Tliba; Leila/ Université Badji Mokhtar/ Belamri, Bachir/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Weissenberg/ ditertiobutyl2,6/ cristal tournant/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présentons entre dans le cadre de la cristallographie des solides organiques. Dans ce domaine nous essayons d'élaborer des matériaux organiques à l'état solide (des cristaux) en utilisant  la méthode d'évaporation lente, à l'air libre, de solution saturée.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