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betons autoplacants a fibrage mixte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Oucief; Hocine/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bétons/ fibres métalliques / </w:t>
            </w:r>
          </w:p>
        </w:tc>
      </w:tr>
    </w:tbl>
    <w:p>
      <w:pPr>
        <w:pStyle w:val="Heading3"/>
      </w:pPr>
      <w:r>
        <w:t>Résumé :</w:t>
      </w:r>
    </w:p>
    <w:p>
      <w:r>
        <w:t xml:space="preserve">Le but de ces travaux était de mettre au point des bétons de nouvelles générations qui sont des bétons autoplaçants fibrés  soit avec des fibres métalliques adhérentes soit avec des fibres synthétiques polymériques glissantes, soit un mélange des deux et d'aboutir ainsi aux bétons autoplaçants à fibrage mixte. leur composition a été optimisée en vue de satisfaire à la fois un bon comportement rhéologique du béton frais, mis en évidence par les tests d'ouvrabilité recommandés par les normes et un bon comportement mécanique du béton durci à partir des caractéristiques de base que sont les résistances en compression et en traction. afin de confirmer l'apport positif des fibres ainsi que leurs effets synergique dans le comportement du béton, nous avons établi les lois de comportement effort déformation lors d'essais à la rupture en déformation controlée. une approche énergétique afin d'évaluer les indices de ténacité en flexion et par voie de conséquence les contraintes résiduelles post-pic pour les différents dosages en fibres a été abordée. et enfin, une étude de variation dimensionnelle et pondérale, pour les bétons autoplaçants mono et bi-fibré a été conduite afin de cerner au mieux limportance du fibrage mixte dans de tels cas.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