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 modèle weap pour une gestion intégrée des ressources en eau du bassin versant transfrontalier de la medjerda nord est algérie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Bourouga; Moncef/ Chaffai, Hicham/ Université Badji Mokhtar/ </w:t>
            </w:r>
          </w:p>
        </w:tc>
      </w:tr>
      <w:tr>
        <w:trPr>
          <w:trHeight w:val="567"/>
        </w:trPr>
        <w:tc>
          <w:tcPr>
            <w:tcW w:type="dxa" w:w="3000"/>
          </w:tcPr>
          <w:p>
            <w:r>
              <w:t>Nombre de Pages</w:t>
            </w:r>
          </w:p>
        </w:tc>
        <w:tc>
          <w:tcPr>
            <w:tcW w:type="dxa" w:w="7000"/>
          </w:tcPr>
          <w:p>
            <w:r>
              <w:t>151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2019</w:t>
            </w:r>
          </w:p>
        </w:tc>
      </w:tr>
      <w:tr>
        <w:trPr>
          <w:trHeight w:val="567"/>
        </w:trPr>
        <w:tc>
          <w:tcPr>
            <w:tcW w:type="dxa" w:w="3000"/>
          </w:tcPr>
          <w:p>
            <w:r>
              <w:t>Sujet(s)</w:t>
            </w:r>
          </w:p>
        </w:tc>
        <w:tc>
          <w:tcPr>
            <w:tcW w:type="dxa" w:w="7000"/>
          </w:tcPr>
          <w:p>
            <w:r>
              <w:t xml:space="preserve">ressources en eau/ stress hydrique/ demande en eau/ medjerda/ basin versant transfrontalier/ </w:t>
            </w:r>
          </w:p>
        </w:tc>
      </w:tr>
    </w:tbl>
    <w:p>
      <w:pPr>
        <w:pStyle w:val="Heading3"/>
      </w:pPr>
      <w:r>
        <w:t>Résumé :</w:t>
      </w:r>
    </w:p>
    <w:p>
      <w:r>
        <w:t xml:space="preserve">L'algérie est classée parmi les pays africains déficitaires en eau. ses ressources sont estimées à 18 milliard de m3 d'eau mobilisables (ipemed 2013) avec une dotation moyenne par habitant à environ de 437 m3 /hab./an, cette dotation classe l'algérie comme pays en stress hydrique. cette situation va s'aggraver avec la croissance démographique, le développement économique et les aléas du changement climatique. la gestion intégrée des ressources en eau s'avère une meilleure alternative pour faire face à cette problématique. cette étude traite l'évaluation de la demande en eau pour répondre aux besoins de ses utilisateurs dans le bassin versant transfrontaliers de la medjerda, ce dernier est situé à l'extrême n-e algérien, il est soumis à un climat tempéré avec une superficie de 1505.5 km², et possède d'importantes potentialités en eau. l'utilisation du logiciel water evaluation and planning system (weap21), pour la modélisation des ressources en eau de notre bassin d'étude, en choisissant 2016 comme année de référence, un scénario de base de "demande en eau" , et adoptés 3 scénarios, deux sur le changement climatique en se basant sur les projections climatiques à l'horizon 2020-2050, obtenu par le modèle ukhi issu du global water partnership pour l'algérie et ce sur 2 niveaux (haut et bas) et un scénario sur l'augmentation des terres irriguées sur la période de 32 ans (2017-2050). a partir des scénarios simulés par le modèle weap, il fait ressortir un manque hydrique à partir de l'an 2042.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