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Rôle des lactobacilles isolés de différents biotopes dans le contrôle de la microflore vaginale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Alioua; Souad/ Abdi, Akila/ Universite Badji Makhtar/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lactobacillus/ flore vaginale/ </w:t>
            </w:r>
          </w:p>
        </w:tc>
      </w:tr>
    </w:tbl>
    <w:p>
      <w:pPr>
        <w:pStyle w:val="Heading3"/>
      </w:pPr>
      <w:r>
        <w:t>Résumé :</w:t>
      </w:r>
    </w:p>
    <w:p>
      <w:r>
        <w:t>La flore vaginale est très hétérogène, prédominée à l'état normal par des lactobacilles.</w:t>
        <w:br/>
        <w:br/>
        <w:t>Plusieurs mécanismes ont été décrits pour leur effet protecteur ce qui conduit à</w:t>
        <w:br/>
        <w:br/>
        <w:t>l'établissement d'un environnement écologique équilibré.</w:t>
        <w:br/>
        <w:br/>
        <w:t>Lors d'infections vaginales, cette flore lactique est remplacée par des microorganismes</w:t>
        <w:br/>
        <w:br/>
        <w:t>potentiellement pathogènes. Afin de restaurer cet équilibre, une approche probiotique par</w:t>
        <w:br/>
        <w:br/>
        <w:t>introduction d'une flore lactobacillaire exogène bénéfique a été étudiée.</w:t>
        <w:br/>
        <w:br/>
        <w:t>Dans notre projet de thèse, nous nous sommes fixé comme objectifs l'isolement des</w:t>
        <w:br/>
        <w:br/>
        <w:t>lactobacilles de différents biotopes et l'étude de leur efficacité à prévenir les vaginites</w:t>
        <w:br/>
        <w:br/>
        <w:t>bactériennes et les mycoses vulvo-vaginales. Une sélection de lactobacilles à propriétés</w:t>
        <w:br/>
        <w:br/>
        <w:t>probiotiques a été effectuée via des modèles in vitro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