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des schemas technologiques d'epuration d'epuration des eaux usees avec homogeneisation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Benabdesselam; Tamara/ Université Badji Mokhtar/ Latranyi, Jeno/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 xml:space="preserve"> 1990</w:t>
            </w:r>
          </w:p>
        </w:tc>
      </w:tr>
      <w:tr>
        <w:trPr>
          <w:trHeight w:val="567"/>
        </w:trPr>
        <w:tc>
          <w:tcPr>
            <w:tcW w:type="dxa" w:w="3000"/>
          </w:tcPr>
          <w:p>
            <w:r>
              <w:t>Sujet(s)</w:t>
            </w:r>
          </w:p>
        </w:tc>
        <w:tc>
          <w:tcPr>
            <w:tcW w:type="dxa" w:w="7000"/>
          </w:tcPr>
          <w:p>
            <w:r>
              <w:t xml:space="preserve">technologiques/ d'epuration des eaux/ </w:t>
            </w:r>
          </w:p>
        </w:tc>
      </w:tr>
    </w:tbl>
    <w:p>
      <w:pPr>
        <w:pStyle w:val="Heading3"/>
      </w:pPr>
      <w:r>
        <w:t>Résumé :</w:t>
      </w:r>
    </w:p>
    <w:p>
      <w:r>
        <w:t xml:space="preserve">Pays essentiellement agricole sous le colonialions français l'algérie indépendance, a oeuvré sans relache à l'industrialigation du pays et ce, conformement au concept de l'industrie industrial isante. hormis la valorisation des mtieres premieres (minerais, pétrole, l'industrie lourde à contribué au développement des industries transformation de l'agriculture et de l'industrie agro alimentaire la prolifération sur je territoire national d'unités industrielles de toutes sortes, a entrainé une consommation d'eau importante et le rejet d'u quantité d'effluents considerable ces effluents charg de pollutions plus ou moins nocives rejeter diractemant dans le milieu extérieur, peuvent entrainer tant une déterioration de l'équi'ibre ecologique que des conséquences néfastes sur la santé  populat 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