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de la stabilité des remblais sur sol compressible ( cas du remblai de l'autoroute Est Ouest PK 384 El- Taref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Aissi; Adel/ Université Badji Mokhtar/ Bensehamdis, S./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172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modélisation/ remblais/ sols compressibles/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travaux de recherche présentés dans cette thèse s'inscrivent dans le cadre des études et de construction d'un remblai autoroutier sur sol compressible dans une zone classée inondable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