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et choix d'un schema de traitement du minerai cuivre-fer de douamis (OUENZA)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Ayadi; Brahim / Bounouala, M./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mines Ouenza/ minerai Fe-Cu/ traitement des minerais/ </w:t>
            </w:r>
          </w:p>
        </w:tc>
      </w:tr>
    </w:tbl>
    <w:p>
      <w:pPr>
        <w:pStyle w:val="Heading3"/>
      </w:pPr>
      <w:r>
        <w:t>Résumé :</w:t>
      </w:r>
    </w:p>
    <w:p>
      <w:r>
        <w:t>Le gisement de l'Ounza est le principal fournisseur en minerai de fer hématitique du complexe sidérurgique d'El Hadjar, par conséquent l'élaboration du l'acier se heurte à des problèmes techniques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