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Beam column joints subjected to cyclic loading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marce; A / University Of London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ond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c/ concre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thesis presents an investigation into the effect of the presence and propagation of cracks in the concrete on the dynamic properties of reinforced concrete beams. three under-reinforced concrete beams of nominally the sane design are tested individually during the experiments. cracking is introduced by applying a load at the third points of the test beams by means of the hydraulic jack and increasing this load progressively causing in this way, a continual loss of stiffness of the structu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