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Etudes des propriétés structurales et optiques des solutions solides nanométriques des matériaux inorganique yp1 x vx O4 dopés aux ions des terres rares trivalents tb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Mraouefel; Ahlem/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 gel/ nanophosphors/ photoluminescence/ </w:t>
            </w:r>
          </w:p>
        </w:tc>
      </w:tr>
    </w:tbl>
    <w:p>
      <w:pPr>
        <w:pStyle w:val="Heading3"/>
      </w:pPr>
      <w:r>
        <w:t>Résumé :</w:t>
      </w:r>
    </w:p>
    <w:p>
      <w:r>
        <w:t>L’objectif principal de ce travail était d’élaborer des nanophosphores à base de</w:t>
        <w:br/>
        <w:br/>
        <w:t>phosphovanadates</w:t>
        <w:br/>
        <w:br/>
        <w:t>d'yttrium</w:t>
        <w:br/>
        <w:br/>
        <w:t>dopées</w:t>
        <w:br/>
        <w:br/>
        <w:t>aux</w:t>
        <w:br/>
        <w:br/>
        <w:t>ions</w:t>
        <w:br/>
        <w:br/>
        <w:t>de</w:t>
        <w:br/>
        <w:br/>
        <w:t>terbium</w:t>
        <w:br/>
        <w:br/>
        <w:t>de</w:t>
        <w:br/>
        <w:br/>
        <w:t xml:space="preserve">formulation                             </w:t>
        <w:br/>
        <w:br/>
        <w:t>3+</w:t>
        <w:br/>
        <w:br/>
        <w:t>YP1-x VxO4 : 1at. % Tb</w:t>
        <w:br/>
        <w:br/>
        <w:t>(x=0 - 1 avec un pas de 0.1), aptes à émettre une lumière verte et</w:t>
        <w:br/>
        <w:br/>
        <w:t>bleu, potentiellement utilisables dans les dispositifs de visualisation ou d'éclairage. Les</w:t>
        <w:br/>
        <w:br/>
        <w:t>matrices étudiées au cours de ce travail a été élaborée sous forme de poudres par un protocole</w:t>
        <w:br/>
        <w:br/>
        <w:t>de synthèse basé sur le procédé sol-gel. En effet, en contrôlant certains paramètres</w:t>
        <w:br/>
        <w:br/>
        <w:t>d’élaboration tels que : pH de la solution, la température de recuit, agent complexant, les</w:t>
        <w:br/>
        <w:br/>
        <w:t>propriétés structurales et spectroscopiques ont été ajustées. En fait, le procédé de synthèse a</w:t>
        <w:br/>
        <w:br/>
        <w:t>permis d’améliorer les propriétés structurales telles que : la phase formée, la taille des</w:t>
        <w:br/>
        <w:br/>
        <w:t>cristallites. Aussi, un meilleur contrôle de la photoluminescence (spectres d’émission et</w:t>
        <w:br/>
        <w:br/>
        <w:t xml:space="preserve">d’excitation, courbes de déclins).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