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l'évolution physico chimiques des sols sous irrigation cas du périmètre irrigué à l'aval de la confluence mellah seybouse w guelma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Maou; Amal/ Mahia, Mouhamed/ Université Badji Mokhtar/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sol/ irrigation/ Bouchegouf/ salinité/sodicité/ model de simulation/ </w:t>
            </w:r>
          </w:p>
        </w:tc>
      </w:tr>
    </w:tbl>
    <w:p>
      <w:pPr>
        <w:pStyle w:val="Heading3"/>
      </w:pPr>
      <w:r>
        <w:t>Résumé :</w:t>
      </w:r>
    </w:p>
    <w:p>
      <w:r>
        <w:t xml:space="preserve">Durant la dernière décennie, la région de bouchegouf a connu un développement important en matière d'agriculture, avec un effet positif sur toute l'économie régionale </w:t>
        <w:br/>
        <w:br/>
        <w:t>néanmoins, ce développement a engendré une forte demande sur les eaux pour répondre aux besoins de l'agriculture. le recourt à l'irrigation est nécessaire, malheureusement ce développement n'a pas pris en compte son effet sur la qualité des eaux souterraines et du sol et aucune étude concernant la préservation et la protection de l'environnement n'a été prise en compte.</w:t>
        <w:br/>
        <w:br/>
        <w:t>l'irrigation à grande échelle a modifié la structure des sols conduisant parfois à la baisse de leur fertilité et de la détérioration de leur qualité par le processus de salinisation, au même temps que la dégradation des eaux souterraines par contamination.</w:t>
        <w:br/>
        <w:br/>
        <w:t>l'étude réalisée porte sur la qualité des eaux de surface et souterraines dans le bassin versant de la seybouse (moyenne seybouse, région de bouchegouf), et l'impact de l'irrigation sur le devenir salin et sodique du sol de la région de bouchegouf.</w:t>
        <w:br/>
        <w:br/>
        <w:t>l'objectif de cette étude est de présenter un modèle de simulation du mouvement des sels dans les sols irrigués de bouchegouf. le progiciel smss2 est un modèle simple permettant essentiellement la prévision de la salinité/sodicité d'un sol donné après sa mise en irrigation</w:t>
        <w:br/>
        <w:br/>
        <w:t>pendant une période prolongée dans le temps.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