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 quartier sur la réussite scolaire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Lazezia; Mohamed/ Acidi, Abdelhak/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quartier/ éducation/ réussite scolaire/ cem/ </w:t>
            </w:r>
          </w:p>
        </w:tc>
      </w:tr>
    </w:tbl>
    <w:p>
      <w:pPr>
        <w:pStyle w:val="Heading3"/>
      </w:pPr>
      <w:r>
        <w:t>Résumé :</w:t>
      </w:r>
    </w:p>
    <w:p>
      <w:r>
        <w:t>Il s'avère intéressant de s'interroger au sujet des facteurs influençant le rendement académique. plus précisément, dans ce mémoire nous abordons quelques éléments spatiaux et socio-culturels jouant un rôle déterminant dans ia performance scolaire des élèves au niveau d'annaba. dans ce contexte, notre travail va considérer les trois centres d'éducation moyenne entant qu'espace. alors, notre souci tourne autour le questionnement qui suit : estce que les différentes caractéristiques de l'aire d'influence (quartier) du centre éducatif moyen ont réellement une influence sur la réussite scolaire de ses élèves à annaba? et quelle est l'ampleur et la nature de cette influence ? dans le cadre de ce mémoire, la difficulté d'accessibilité aux données fiables des enquêtés eux-mêmes et des administrations concernées rend l'analyse des données recueillies délicate et difficile. en outre, la multitude des inputs rentrants dans le système éducatif rend également son analyse difficile. néanmoins, par une méthodologie qui se base sur des enquêtes sur terrain, quelques résultats intéressants ont pu être mis en relief : le niveau économique a une influence sur la réussite ou bien sur l'échec des élèves. le niveau éducatif des parents est déterminant sur la réussite ou bien sur l'échec des élèves. il y a une certaine corrélation entre le cadre de vie des élèves et leur réussite scolaires. il s'avère que le rôle de la mosquée joue un rôle positif dans la réussite scolaire des élèves et il y a une certaine corrélation entre la réussite scolaire des trois cemss avec ceux qui ont des parents pratiquants.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