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Impacts environnementaux et sanitaires relatifs aux sites pollues urbains et industriels dans la region de skikda cas des eaux souterraines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Rihia; Djamel/ Benhamza, Moussa/ Université Badji Mokhtar/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qualité/ normes/ simulation/ eaux souterraines/ </w:t>
            </w:r>
          </w:p>
        </w:tc>
      </w:tr>
    </w:tbl>
    <w:p>
      <w:pPr>
        <w:pStyle w:val="Heading3"/>
      </w:pPr>
      <w:r>
        <w:t>Résumé :</w:t>
      </w:r>
    </w:p>
    <w:p>
      <w:r>
        <w:t>L'important développement industriel, agricole et démographique dans la région de skikda s'est traduit par un accroissement des rejets induisant une dégradation de j'environnement et de la qualité des eaux souterraines.</w:t>
        <w:br/>
        <w:br/>
        <w:t>l'étude effectuée sur la qualité des eaux souterraines dans le secteur d'étude, en j'occurrence la plaine de l'oued saf saf nous a permis de dire que les eaux étudiées sont caractérisées par des teneurs excessives en éléments chimiques a savoir : les chlorures, la conductivité électrique, le sodium, surtout au niveau de la zone industrielle (hamrouch hamoudi).</w:t>
        <w:br/>
        <w:br/>
        <w:t>les valeurs excessives des éléments chimiques et dépassant les normes sont localisées au niveau de la zone industrielle, près des activités agricoles et des rejets urbains non contrôlés.</w:t>
        <w:br/>
        <w:br/>
        <w:t>les résultats d'analyses ont montré que les fortes teneurs en fer dans les eaux souterraines sont localisées dans le secteur de la zone industrielle.</w:t>
        <w:br/>
        <w:br/>
        <w:t>la pollution dans la région de skikda est d'origine industrielle, urbaine et agricole.</w:t>
        <w:br/>
        <w:br/>
        <w:t>les résultats des analyses des eaux des forages de la zone d'étude révèlent des indices d'échange de base positifs dans la majorité des forages (79%), traduisant ainsi des eaux d'origine sédimentaire en relation avec la lithologie de la région de skikda.</w:t>
        <w:br/>
        <w:br/>
        <w:t>dans les eaux souterraines de la région de skikda les minéraux carbonatés sont sursaturés, ce qui favorise leurs précipitations sous forme d'aragonite, de calcite et de dolomite.</w:t>
        <w:br/>
        <w:br/>
        <w:t>les minéraux évaporitique sont en sous saturation par rapport à la halite, et en sursaturation vis-à-vis au gypse et l'anhydrite.</w:t>
        <w:br/>
        <w:br/>
        <w:t>les conclusions de l'a.c.p nous ont permis de dire que les forages de la plaine de skikda et ceux de ia zone industrielle ont été individualisés et regroupés selon une évolution similaire des paramètres de pollution et des classes de potabilité.</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