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Structural behaviour of reinforced concrete beams strengthened by epoxy bonded steel plates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Charif; Abdelhamid/ University Of Sheffield             / </w:t>
            </w:r>
          </w:p>
        </w:tc>
      </w:tr>
      <w:tr>
        <w:trPr>
          <w:trHeight w:val="567"/>
        </w:trPr>
        <w:tc>
          <w:tcPr>
            <w:tcW w:type="dxa" w:w="3000"/>
          </w:tcPr>
          <w:p>
            <w:r>
              <w:t>Nombre de Pages</w:t>
            </w:r>
          </w:p>
        </w:tc>
        <w:tc>
          <w:tcPr>
            <w:tcW w:type="dxa" w:w="7000"/>
          </w:tcPr>
          <w:p>
            <w:r>
              <w:t>358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Sheffield </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steel/ concrete/ </w:t>
            </w:r>
          </w:p>
        </w:tc>
      </w:tr>
    </w:tbl>
    <w:p>
      <w:pPr>
        <w:pStyle w:val="Heading3"/>
      </w:pPr>
      <w:r>
        <w:t>Résumé :</w:t>
      </w:r>
    </w:p>
    <w:p>
      <w:r>
        <w:t xml:space="preserve">The development of synthetic adhesives based on epoxy resins has opened new possibilities for bonding structural materials together. the present work was concerned with the use of epoxy resins to strengthen reinforced concrete beams by externally bonded steel plates. it was found in the first part that the assessment of the properties of the epoxy adhesive is of paramount importance as they varied considerably with the thickness of the test specimen and the rate of loading. the adhesive proved to offer a bond stronger than concrete in shear and resulted in a composite action between the beams and steel plates. the general behaviour of plated beams was similar to that of conventional rc beams. the external plates affected however the cracking pattern and resulted à better contribution of concrete in tension and thus a greater overall stiffness of the beam. the restraining effect of the plates was greater than that of an equivalent amount of internal reinforcement designed to achieve the same performance. preloading the beams prior to strengthening them did not have any adverse effect on their behaviour. the added strength from the plates was fully exploited even in beams which were held under a preload of 70% of their ultimate strength while being strengthened. stopping the plate in the shear span, short of the support, created a critical section where premature bond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