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Développement durable vers un modèle de gestion intégrée des ressources en eau dans le bassin versant de saf saf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Sakaa; Bachir/ Hani, Azzedine/ Université Badji Mokhtar/ </w:t>
            </w:r>
          </w:p>
        </w:tc>
      </w:tr>
      <w:tr>
        <w:trPr>
          <w:trHeight w:val="567"/>
        </w:trPr>
        <w:tc>
          <w:tcPr>
            <w:tcW w:type="dxa" w:w="3000"/>
          </w:tcPr>
          <w:p>
            <w:r>
              <w:t>Nombre de Pages</w:t>
            </w:r>
          </w:p>
        </w:tc>
        <w:tc>
          <w:tcPr>
            <w:tcW w:type="dxa" w:w="7000"/>
          </w:tcPr>
          <w:p>
            <w:r>
              <w:t>152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2013</w:t>
            </w:r>
          </w:p>
        </w:tc>
      </w:tr>
      <w:tr>
        <w:trPr>
          <w:trHeight w:val="567"/>
        </w:trPr>
        <w:tc>
          <w:tcPr>
            <w:tcW w:type="dxa" w:w="3000"/>
          </w:tcPr>
          <w:p>
            <w:r>
              <w:t>Sujet(s)</w:t>
            </w:r>
          </w:p>
        </w:tc>
        <w:tc>
          <w:tcPr>
            <w:tcW w:type="dxa" w:w="7000"/>
          </w:tcPr>
          <w:p>
            <w:r>
              <w:t xml:space="preserve">ressources en eau/ bassin versant du saf-saf/ les avis des experts / techniques exploratoires multivariées/ </w:t>
            </w:r>
          </w:p>
        </w:tc>
      </w:tr>
    </w:tbl>
    <w:p>
      <w:pPr>
        <w:pStyle w:val="Heading3"/>
      </w:pPr>
      <w:r>
        <w:t>Résumé :</w:t>
      </w:r>
    </w:p>
    <w:p>
      <w:r>
        <w:t>L'eau est une ressource précieuse et limitée en particulier dans la région méditerranéenne. atteindre à une gestion durable des ressources en eau est un objectif global commun dans cette région. afin de gérer cette ressource il faut trouver un équilibre entre les besoins des personnes et la protection des ressources naturelles. la gestion durable des ressources en eau dans bassin versant de saf-saf comme une étude de cas est un problème complexe qui nécessite une nouvelle approche, si la gestion doit être fondée sur des données scientifiques pour l'optimisation et la conservation de cette ressource. la demande accrue d'eau due à la croissance démographique et économique, les besoins environnementaux, la détérioration de la qualité de l'eau et leur impact sur la santé publique et les écosystèmes sont autant des facteurs qui vont créer de graves problèmes d'eau. dans cette recherche, un nouveau modèle conceptuel de gestion intégrée de l'eau est proposé pour la gestion de l'eau sur la base de la relation de cause-effet. le but de ce travail est de savoir comment établir les relations prévisibles à utiliser comme outils d'aide à la décision. le (dpsir) a été choisi comme un cadre bien établi pour développer les variables possibles en cinq catégories qui sont : les variables forces motrices, les variables de pression, variables de la qualité de l'eau, les variables d'impact et les variables réponse. les variables efficaces ont été caractérisées et classifiées en utilisant une analyse multicritères avec les réseaux de neurones artificiels (ann) et les avis des experts. les variables retenues ont été classées et organisées en utilisant les techniques exploratoires multivariées (acp et af).</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