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Direct design of reinforced concrete slabs using non elastic stress fields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Benredouane; Mustapha/ University Of Glasgow/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direct design/ </w:t>
            </w:r>
          </w:p>
        </w:tc>
      </w:tr>
    </w:tbl>
    <w:p>
      <w:pPr>
        <w:pStyle w:val="Heading3"/>
      </w:pPr>
      <w:r>
        <w:t>Résumé :</w:t>
      </w:r>
    </w:p>
    <w:p>
      <w:r>
        <w:t xml:space="preserve">Ultimate strength design of reinforced concrete can be carried out using elastic </w:t>
        <w:br/>
        <w:br/>
        <w:t xml:space="preserve">stress field in conjuction with woodarmer yield criterion. this procedure is </w:t>
        <w:br/>
        <w:br/>
        <w:t xml:space="preserve">known as direct design method and has shown to produce well designed slabs. the object of this work is to explore in particular the effect on serviceability limit and ductility demand of using non elastic stress fields. this is the main object of the present work. the work divides into two convenient parts determination of elasto-plastic stress fields as input to wood armer equations. this is accomplished using a nonlinear finite element program based on mindlin plate element and vonmises criterion. assessment of these designed slabs using a nonlinear finite element program based on layer approach.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