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 xml:space="preserve">Elaboration par pulvérisation cathodique ma gnétron de couches minces en vue de leur utilisation comme biomatériaux Caractérisation à l’usure et à la corrosion caractérisation à l’usure et à la corrosion 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Ramoul; Chems Eddine/ Beliardouh, Nasser Eddine/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237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Bibliogr.- Résumé en français anglais et 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tribologie/ corrosion/ biomatériaux/ </w:t>
            </w:r>
          </w:p>
        </w:tc>
      </w:tr>
    </w:tbl>
    <w:p>
      <w:pPr>
        <w:pStyle w:val="Heading3"/>
      </w:pPr>
      <w:r>
        <w:t>Résumé :</w:t>
      </w:r>
    </w:p>
    <w:p>
      <w:r>
        <w:t>La conception et la mise au point de biomatériaux, ayant des surfaces</w:t>
        <w:br/>
        <w:br/>
        <w:t xml:space="preserve">mult ifo nc t io n ne l le s  par pulvérisatio n cathodique magnétron, sont l’objectif final de ce trava il. </w:t>
        <w:br/>
        <w:br/>
        <w:t>Différentes propriétés mécaniques et</w:t>
        <w:br/>
        <w:br/>
        <w:t>structurales des films  obtenus en monocouches</w:t>
        <w:br/>
        <w:br/>
        <w:t xml:space="preserve">(ZrN et Ta) et en mult ic o uc he s </w:t>
        <w:br/>
        <w:br/>
        <w:t>(ZrN /Ta) ont été déterminées et analysées. Les outils</w:t>
        <w:br/>
        <w:br/>
        <w:t>d’invest iga t io n ont été la diffraction des rayons X (DRX), la  mic r o s c o p ie optique (MO) et</w:t>
        <w:br/>
        <w:br/>
        <w:t>la microscopie électronique à balayage (MEB) ainsi que la microscopie à force atomique</w:t>
        <w:br/>
        <w:br/>
        <w:t xml:space="preserve">(AFM). 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