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of filamentous fungi isolated from beaches at Annaba and Skikda area and impact of pollution on their divers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zama; Ghania/ Soumati, Boudjem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s/ places/ sélection de toléran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lusieurs études ont été réalisées sur la pollution chimique des plages, les métaux lourds représentent un facteur de risque sur ces plages. Cette étude a pour l'objectif d'identifier des champignons filamenteux idsolés à partir du sable de trois plag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