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Pathologie des constructions endommagées par le seisme &amp; les methodes de leur reconfortement le 15.10.90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Ezziane; Ali/ L'ines Chlef/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Chlef</w:t>
            </w:r>
          </w:p>
        </w:tc>
      </w:tr>
      <w:tr>
        <w:trPr>
          <w:trHeight w:val="567"/>
        </w:trPr>
        <w:tc>
          <w:tcPr>
            <w:tcW w:type="dxa" w:w="3000"/>
          </w:tcPr>
          <w:p>
            <w:r>
              <w:t>Sujet(s)</w:t>
            </w:r>
          </w:p>
        </w:tc>
        <w:tc>
          <w:tcPr>
            <w:tcW w:type="dxa" w:w="7000"/>
          </w:tcPr>
          <w:p>
            <w:r>
              <w:t xml:space="preserve">pathologie/ séisme/ </w:t>
            </w:r>
          </w:p>
        </w:tc>
      </w:tr>
    </w:tbl>
    <w:p>
      <w:pPr>
        <w:pStyle w:val="Heading3"/>
      </w:pPr>
      <w:r>
        <w:t>Résumé :</w:t>
      </w:r>
    </w:p>
    <w:p>
      <w:r>
        <w:t>L'analyse des constructions a ossature autostablé endommagees par les derniers seismes dans le monde, et notamment ceux de tipaza 29-10-89 a bel et bien confirme que les noeuds ent de tout temps constitues les parties les plus vulnerables d'une structure. ce phenomene est souvent mis en evidence par la creation de rotules plastiques a la base et en - tete des poteaux lorsque les structures subissent des  depiacements excessifs sous l'effet des charges horizontales. dans but d'etudier la restitution ou mieux  amelioration de la capacite de dissipation d'energie ainsi perdue de ces . structures, une serie d'experiences "a ete effectuee sur des cadres en beton arme. quatre methodes de reconfortement, dont la realisation a ete jugee aisee, donc moins onereuse ont ete proposees. les resultats theor iques decoulant des schemas de calcul adoptes, ont ete comparees a ls reponse des modeles soumis a des chsrges horizontales statiques simulees a l'action sismique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