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scories comme matiere premiere pour la production du clinker portland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Chikh; Hacini Nassima / Université Badji Mokhtar/ Medvedev, D/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clinker portland/ scories/ matiere premiere / </w:t>
            </w:r>
          </w:p>
        </w:tc>
      </w:tr>
    </w:tbl>
    <w:p>
      <w:pPr>
        <w:pStyle w:val="Heading3"/>
      </w:pPr>
      <w:r>
        <w:t>Résumé :</w:t>
      </w:r>
    </w:p>
    <w:p>
      <w:r>
        <w:t>1 - On à examiné la possibilité de remplacer le résidu de pyrite dans le mélange cru par la scorie et son influence sur le processus de la cuisson du clinker portland et sur les propriétés des ciments obtenus.</w:t>
        <w:br/>
        <w:br/>
        <w:t>2 - on a étudié l'aptitude à la cuisson des mélanges crus par l'analyse thermique différentielle et celle au microscope de chauffe. on a montré qu'en présence de la scorie a lieu l'intensification du processus de la dissociation du carbonate de calcium à un stade précoce et surtout l'accélération du processus d= la fixation de la chaux libre qi se déroule dans l'intervalle de température 1200 et 1250° c.</w:t>
        <w:br/>
        <w:br/>
        <w:t>3 - on a déterminé l'influence des paramètres technologiques, à savoir : je coefficient de saturation du mélange cru, la température et la durée de la cuisson sur le processus de clinkérisation. il a été établi que l'introduction de la scorie dans le mélange cru au lieu du résidu de pyrite en tant que quatrième composant permet de diminuer la température &amp; 100 à 150° c et la durée de la cuisson de 10 à 15 mn, cela va permettre l'augmentation du rendement des fours rotatifs. on a démontré que l'accroissement du coefficient de saturation dans les mélanges crus étudiés de 0,69 à 0,95 est suivi par l'augmentation de la température de cuisson.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