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contamination bactériologique dans le golfe d'annaba : évaluation de la persistance des bactéries pathogénes dans le milieu littoral et détermination des sources de contamination fécale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Boufafa; Mouna/ Kadri, Skander El hadi/ Unversité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contamination fécale/ bivalves/ </w:t>
            </w:r>
          </w:p>
        </w:tc>
      </w:tr>
    </w:tbl>
    <w:p>
      <w:pPr>
        <w:pStyle w:val="Heading3"/>
      </w:pPr>
      <w:r>
        <w:t>Résumé :</w:t>
      </w:r>
    </w:p>
    <w:p>
      <w:r>
        <w:t>l'identification de la contamination fécale dans les écosystémes marins cotiers l'une des principalcs exigenccs pour l'evaluation des risquese et réalisé , dans le but d'évaluer la presence et la distribution d'indicateurs fécaux et de bactéries potentiellement pathoqénes dans les eaux marines, les sédiments et les mollusques bivaes collectés  mensuellement sur une période d'un an ,partir de quatre sites différente dans le golfe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