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et comportement mecanique d'un beton a base de fibres metalliques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Oucief; Hocine/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comportement mécanique/ fibres métalliques / </w:t>
            </w:r>
          </w:p>
        </w:tc>
      </w:tr>
    </w:tbl>
    <w:p>
      <w:pPr>
        <w:pStyle w:val="Heading3"/>
      </w:pPr>
      <w:r>
        <w:t>Résumé :</w:t>
      </w:r>
    </w:p>
    <w:p>
      <w:r>
        <w:t>Le principe retenu dans cette étude des bétons à fibres métalliques consiste à optimiser la composition de ces derniers en fonction de l'application industrielle visée. ces matériaux devant être utilisés dans le cadre de structure en béton armé ( bâtiment...), cette application vise à obtenir des bétons à fibres métalliques devant être très maniables ce paramètre rhéologique retenu pour optimiser nos matériau de l'étude, à fait l'objet de la première partie de cette recherche.</w:t>
        <w:br/>
        <w:br/>
        <w:t>nous avons abouti ainsi aux conclusions suivantes:</w:t>
        <w:br/>
        <w:br/>
        <w:t>1°) à partir de la notion de maniabilité maximale, une composition spécifique du béton de fibres peut être formulé ce q permet une comparaison raisonnable des caractéristiques de matériau avec celles d'un béton traditionnel.</w:t>
        <w:br/>
        <w:br/>
        <w:t>2°) le dosage optimal en granulat n'est pas modifié p l'ajout des fibres.</w:t>
        <w:br/>
        <w:br/>
        <w:t>3°) d'un point de vue de la maniabilité et de la compacité les fibres jouent un rôle similaire aux gros gravillons.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