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ciment au laitier et son utilisation en beton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Benaicha; Y/ Université Badji Mokhtar/ Bouzidi, M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ciment/ laitier/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d'essais obtenus sont conformes aux normes prescrites soit pour le mortier ou bien pour le béton au laitier.</w:t>
        <w:br/>
        <w:br/>
        <w:t>la composition optimale du liant obtenu est pareille à celle citée dans les normes internationales qui prescrivent la plus représentative au cpa celle de 35% de laitier à 65% de clinker.</w:t>
        <w:br/>
        <w:br/>
        <w:t xml:space="preserve"> l'étude à prouvés que le laitier de l'usine sédurirgique d'el hadjar représente un bon laitier basique de bonne activité hydraulique. </w:t>
        <w:br/>
        <w:br/>
        <w:t>pour le béton à base du laitier on a obtenu des résultats raisonnable est acceptables en le comparant au béton à base du cpa. l'écart n'est pas remarquable et ceci dans les conditions normales sans l'effet d'activant ou de traitement 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