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Taxonomie de la flore lichénique au niveau du parc national du djurdjura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Chaker; Amina/ Université Badji Mokhtar/ Moulai, Riadh/ </w:t>
            </w:r>
          </w:p>
        </w:tc>
      </w:tr>
      <w:tr>
        <w:trPr>
          <w:trHeight w:val="567"/>
        </w:trPr>
        <w:tc>
          <w:tcPr>
            <w:tcW w:type="dxa" w:w="3000"/>
          </w:tcPr>
          <w:p>
            <w:r>
              <w:t>Nombre de Pages</w:t>
            </w:r>
          </w:p>
        </w:tc>
        <w:tc>
          <w:tcPr>
            <w:tcW w:type="dxa" w:w="7000"/>
          </w:tcPr>
          <w:p>
            <w:r>
              <w:t>267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terricoles/ groupements/ saxicoles/ </w:t>
            </w:r>
          </w:p>
        </w:tc>
      </w:tr>
    </w:tbl>
    <w:p>
      <w:pPr>
        <w:pStyle w:val="Heading3"/>
      </w:pPr>
      <w:r>
        <w:t>Résumé :</w:t>
      </w:r>
    </w:p>
    <w:p>
      <w:r>
        <w:t>Afin d’identifier la diversité et l’écologie des lichens du Parc national du Djurdjura, cinq secteurs sont prospectés et 18 stations ont fait l’objet de relevés réalisés sur des surfaces homogènes et limitées à l’aire minimale, et les espèces identifiables sur le terrain ont été notées à cette occasion. Certaines déterminations de terrain ont été amendées lors des vérifications au microscope, et un nombre important de taxons supplémentaires indéterminables sur place ont pu être identifiés grâce à leur étude au laboratoire pour arriver à un total de 123 espèces lichéniques recensées au Parc national de Djurdjura (dans les cinq secteurs du Parc : Tikjda, Tirourda, Talla Rana, Ait Ouabane et Talla Guilef). Les résultats des déterminations de</w:t>
        <w:br/>
        <w:br/>
        <w:t>laboratoire et de terrain ont fait l’objet d’une compilation pour chaque type de support (corticoles, saxicoles et terricoles) étudié et où l’écologie des espèces a été indiquée ainsi que leurs types de substrats, notamment les différents phorophytes qui servent de support aux espèces épiphytes.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