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physiques des composés ternaires abc avec a et b des alcalins et c un chalcogène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Moussaoui; Ibtissem/ Université Badji Mokhtar/ Belkhir, Hafid/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code wien 2 k/ propriété élastique/ propriété electronique/ </w:t>
            </w:r>
          </w:p>
        </w:tc>
      </w:tr>
    </w:tbl>
    <w:p>
      <w:pPr>
        <w:pStyle w:val="Heading3"/>
      </w:pPr>
      <w:r>
        <w:t>Résumé :</w:t>
      </w:r>
    </w:p>
    <w:p>
      <w:r>
        <w:t xml:space="preserve">Cette étude rapporte les calculs théoriques des propriétés structurales, élastiques, électroniques et optiques des chalcogénures inter-alcalins NaLiSe et NaLiTe. Les paramètres structuraux obtenus dans notre étude  sont en accord avec les valeurs théoriques et expérimentales dans la littérature. Les faibles valeurs des paramètres  élastiques indiquent que NaLiSe et NaLiTe sont de nature mous.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