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Biodégradation assistée par phytoremédiation des colorants textiles marine cibanone et ecarlate solophényl bnle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Hocini; Imene/ Université Badji Mokhtar/ Khellaf, Nabila/ </w:t>
            </w:r>
          </w:p>
        </w:tc>
      </w:tr>
      <w:tr>
        <w:trPr>
          <w:trHeight w:val="567"/>
        </w:trPr>
        <w:tc>
          <w:tcPr>
            <w:tcW w:type="dxa" w:w="3000"/>
          </w:tcPr>
          <w:p>
            <w:r>
              <w:t>Nombre de Pages</w:t>
            </w:r>
          </w:p>
        </w:tc>
        <w:tc>
          <w:tcPr>
            <w:tcW w:type="dxa" w:w="7000"/>
          </w:tcPr>
          <w:p>
            <w:r>
              <w:t>225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biodégradation/ test de toxicité/ boues activées/ </w:t>
            </w:r>
          </w:p>
        </w:tc>
      </w:tr>
    </w:tbl>
    <w:p>
      <w:pPr>
        <w:pStyle w:val="Heading3"/>
      </w:pPr>
      <w:r>
        <w:t>Résumé :</w:t>
      </w:r>
    </w:p>
    <w:p>
      <w:r>
        <w:t>L'objectif principal de notre projet de thèse est la mise en œuvre de la biodégradation de colorants textiles assistée par la phytoremédiation. Les polluants sélectionnés à cet effet sont le Marine Cibanone (MC) et l'Ecarlate Solophényl BNLE (ES), procurés de l'industrie textile de la ville de Constantine. Pour mener à bien ce projet, nous avons décidé dans un premier temps d'élaborer des essais de phytoremédiation de ces polluants par la plante aquatiqueL.gibbaafin d'optimiser ce procédé et l'utiliser dans l'étape de la biodégradation par les boues activées assistée par phytoremédiation des lentilles d'eau. Celle-ci est bien évidemment précédée de l'étape de biodégradation par les boues activées seules.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