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Optimum spotting and selection of power line structures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Senouci; Ahmed/ University of Wisconsin/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Madison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dynamic programming/ power line structures / </w:t>
            </w:r>
          </w:p>
        </w:tc>
      </w:tr>
    </w:tbl>
    <w:p>
      <w:pPr>
        <w:pStyle w:val="Heading3"/>
      </w:pPr>
      <w:r>
        <w:t>Résumé :</w:t>
      </w:r>
    </w:p>
    <w:p>
      <w:r>
        <w:t xml:space="preserve">A new dynamic programming method has been developed for the optimum spotting and selection of power line structures. this method improves the state of the art regarding automated spotting in three areas: 1) use of three load cases for checking structure strengths, 2) a better representation of the strength properties of structures, and 3) an improved dynamic programming algorithm for structure spotting. </w:t>
        <w:br/>
        <w:br/>
        <w:t xml:space="preserve">in the first area of improvements, it was noted that most load cases needed in the spotting problem have not been considered in previous publications. in this thesis, three load cases (nesc district, extreme wind, heavy ice) are proposed for checking the validity of tentative structures during the spotting process. in the second area of improvements, it was noted that al! published spotting schemes still assume that the strength of a structure is represented by a single combination of allowabile wnd and weight spans. however, an actual structure has a utility (interaction) diagram between structure wind and weight span capacities for each load case. these diagrams represent the structure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