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cyanobactéries et les cyanotoxines dans les plans d'eau destinés à la consommation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Charifi;  Samia/ Bensouilah, Mourad/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barrages mexa et ain zada/ traitement des eaux / mc lr / </w:t>
            </w:r>
          </w:p>
        </w:tc>
      </w:tr>
    </w:tbl>
    <w:p>
      <w:pPr>
        <w:pStyle w:val="Heading3"/>
      </w:pPr>
      <w:r>
        <w:t>Résumé :</w:t>
      </w:r>
    </w:p>
    <w:p>
      <w:r>
        <w:t>Cette étude vise, dans un premier temps, à caractériser les eaux des deux barrages Mexa et Ain Zada par le dosage des paramètres physico chimiques de l'eau, à identifier et à dénombrer les cyanobactéries et à doser la microcystine LR, ensuite à évaluer la qualité des eaux traitées distribuées aux consommateurs dans les deux régions.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