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la composition en acides amines et en glucides de certaines proteines allergenes alimentaires d'origine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Khafalah; Imene/ Université Badji Mokhtar/ Boutebba,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protéines allergènes / alimentaires/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Parmi les aliments d'origine animale les plus incriminés dans l'allergie alimentaire, il y a l'œuf de poule et le lait de vache. Pour caractériser les principales protéines allergènes de ces deux produits alimentaires, l'ovomucoïde (Gal d 1), l'ovalbumine (Gal d 2), la conalbumine (Gal d 3), le lysozyme (Gal d 4), l'?s1-caséine, la ?-caséine, la ?-caséine, la ?-lactoglobuline (Bos d 5), et la serum-albumine bovine (Bos d6) ont été extraites. Les pH iso-électriques, les températures de dénaturation et les taux de glucides ont été déterminés.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