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premier principe des propriétés structurales électroniques optiques et thermodynamiques des composés binaires et leurs alliages par la méthode fp lapw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Zeroual; Jazia/ Université Badji Mokhtar/ Labidi, Salima/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dft/ propriétés électroniques/ lapw/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de recherche rapporte les propriétés structurales, mécaniques, électroniques, optiques et thermodynamiques des composés SrO, SrS, SrSe, SrTe et leur alliages SrX1-xOx (X : S, Se et Te), ce type de recherche est utile pour découvrir de nouveaux matériaux efficaces adaptés à l'électronique et opto-dispositifs électroniques.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