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Polymorphisme hla et expression menin hsp27 dans le cancer de la prostate dans unepoupulation de l'est algérien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Boureffis; Asma/ Université Badji Mokhtar/ Berredjem, Hajira/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biomarqueurs/ hsp27/ ménine/ </w:t>
            </w:r>
          </w:p>
        </w:tc>
      </w:tr>
    </w:tbl>
    <w:p>
      <w:pPr>
        <w:pStyle w:val="Heading3"/>
      </w:pPr>
      <w:r>
        <w:t>Résumé :</w:t>
      </w:r>
    </w:p>
    <w:p>
      <w:r>
        <w:t>Le dépistage du cancer de la prostate repose sur deux tests, le PSA et le toucher rectal.</w:t>
        <w:br/>
        <w:br/>
        <w:t>Toutefois, le PSA n'est pas spécifique pour confirmer le stade du CaP, ce qui conduit à des</w:t>
        <w:br/>
        <w:br/>
        <w:t>résultats faussement positifs et implique un surdiagnostic et un surtraitement du CaP. Il a été</w:t>
        <w:br/>
        <w:br/>
        <w:t>démontré que la protéine HSP27 et Menin étaient surexprimées dans un large éventail de cancers</w:t>
        <w:br/>
        <w:br/>
        <w:t>humains. Des études récentes ont montré comment HSP27 interagit avec Menin et la stabilise</w:t>
        <w:br/>
        <w:br/>
        <w:t>pour conduire à la progression du CaP et à la résistance au traitement. Le but de notre étude était</w:t>
        <w:br/>
        <w:br/>
        <w:t>d'évaluer la corrélation entre l'expression moléculaire de HSP27 et de Menin dans le cas du CaP</w:t>
        <w:br/>
        <w:br/>
        <w:t>avancé ainsi que leur valeur diagnostic et pronostique.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