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à mecanique lin eaire elastique de la rupture aux betons a fibres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Rehailia; Hassib/ Université Badji Mokhtar/ Redjel/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rupture/ bétons/ lineaire elastique / </w:t>
            </w:r>
          </w:p>
        </w:tc>
      </w:tr>
    </w:tbl>
    <w:p>
      <w:pPr>
        <w:pStyle w:val="Heading3"/>
      </w:pPr>
      <w:r>
        <w:t>Résumé :</w:t>
      </w:r>
    </w:p>
    <w:p>
      <w:r>
        <w:t>D'après cette étude, les conclusions principales qui peuvent être retenues sont les suivantes:</w:t>
        <w:br/>
        <w:br/>
        <w:t>1. la composition de baron-lesage donne une augmentation de la résistance à la compression par rapport à celle de bolomey.</w:t>
        <w:br/>
        <w:br/>
        <w:t>2. la composition de baron-lesage semble bien stricte lors de la détermination du rapport s/g (sable/gravier) ainsi que la détermination de 1a quantité d'eau utilisée (voir divergence due au manque d'eau pendant la préparation de la gâchée dans une bétonnière sèche puis humide). par contre la composition de bolomey est facile à déterminer et n'exige aucune précaution sévère.</w:t>
        <w:br/>
        <w:br/>
        <w:t>3. l'ajout des fibres n'améliore pas de façon importante la résistance à la compression. celle-ci semble augmenter de façon très faible avec l'augmentation du pourcentage de fibres.</w:t>
        <w:br/>
        <w:br/>
        <w:t>4. par contre, la résistance à la traction mesurée par l'essai de fendage et par l'essai de flexion augmente de façon significative avec le pourcentage de fibres. les taux d'amélioration sont beaucoup plus importants en flexion.</w:t>
        <w:br/>
        <w:br/>
        <w:t>5. le mode de rupture est tout à fait diffèrent entre le béton témoin et le béton à fibres . les fibres apportent une augmentation dans la ductilité du matériau et servent de "couture" entre les lèvres de la fissure retardant ainsi sa propagation.</w:t>
        <w:br/>
        <w:br/>
        <w:t>6. partant des hypothèses de la loi des mélanges, on retient qu'un simple modèle basé sur des équations linéaires simplifiées permet de prévoir avec une bonne probabilité les caractéristiques mécaniques des bétons à fibres (module élastique et contrainte à la rupture) en fonction du pourcentage des fibres incorporées dans le béton.</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