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peuplements de copepodes parasites des poissons teleosteens du littoral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Boualleg Chahinez/ Bensouilah, Mourad/ Université Badji Mokhtar/ </w:t>
            </w:r>
          </w:p>
        </w:tc>
      </w:tr>
      <w:tr>
        <w:trPr>
          <w:trHeight w:val="567"/>
        </w:trPr>
        <w:tc>
          <w:tcPr>
            <w:tcW w:type="dxa" w:w="3000"/>
          </w:tcPr>
          <w:p>
            <w:r>
              <w:t>Nombre de Pages</w:t>
            </w:r>
          </w:p>
        </w:tc>
        <w:tc>
          <w:tcPr>
            <w:tcW w:type="dxa" w:w="7000"/>
          </w:tcPr>
          <w:p>
            <w:r>
              <w:t>189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Indices parasitaires/ spécificité parasitaires/ distances taxonomiques/ </w:t>
            </w:r>
          </w:p>
        </w:tc>
      </w:tr>
    </w:tbl>
    <w:p>
      <w:pPr>
        <w:pStyle w:val="Heading3"/>
      </w:pPr>
      <w:r>
        <w:t>Résumé :</w:t>
      </w:r>
    </w:p>
    <w:p>
      <w:r>
        <w:t>L'examen des branchies de 3627 poissons appartenant à 30 espèces pèches dans le littoral Est Algerien, nous a permis de recenser 3607 copépodes parasites appartenant à 33 espèces.L'évaluation de la diversité parasitaire par le calcul des indices de diversité montre que les valeurs des différents poissons restent faibles. La richesse spécifique la plus importante caractérise l'espèce P. erythrinus.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