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Renforcement des voutes métaliques cylindriques etude théorique et expérimentale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Satoutah; Samiha/ Université Badji Mokhtar/ Hadidane, Yazid/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géométrique/ flambage/ métalliques/ </w:t>
            </w:r>
          </w:p>
        </w:tc>
      </w:tr>
    </w:tbl>
    <w:p>
      <w:pPr>
        <w:pStyle w:val="Heading3"/>
      </w:pPr>
      <w:r>
        <w:t>Résumé :</w:t>
      </w:r>
    </w:p>
    <w:p>
      <w:r>
        <w:t>Les structures minces de type coques métalliques autoportantes sont particulièrement sensibles au flambage ou instabilité géométrique. leur dimensionnement s'opère en ayant recours à des règles simplifiées, cette approche est généralement conservative. en effet ces structures sont très sensibles à la moindre imperfection de forme (défauts géométriques initiaux). le dimensionnement s'appuie en général sur la connaissance de l'état initial réel ou supposé. or cette configuration évolue en fonction du type de chargement, du type d'appui etc... on constate généralement l'adjonction de nouveaux défauts de forme dus au fonctionnement (sous charges dissymétriques de neige, de vent) mais aussi à des pertes de matière localisées dans les zones corrodées. la prise en compte de ces divers dommages conduits généralement à une perte de capacité portante. afin de préserver le potentiel de charge de la structure, il est alors nécessaire de la renforcer. ce travail de recherche traite du comportement des structures en coques cylindriques minces dont le rapport du rayon de courbure sur l'épaisseur de la tôle varie de 450 à 1500 soumises à un chargement vertical. après une introduction du concept de stabilité d'équilibre, auquel il sera fait appel durant notre exposé, nous abordons dans une première partie les voûtes sans et avec renfort utilisant l'outil numérique en calcul linéaire et non linéaire. la deuxième partie concerne les essais sur les modèles réduits de la voûte réelle. dans cette étude nous envisageons le renforcement d'une voûte métallique à l'aide des tirants en acier travaillant en traction simple. un large programme expérimental consacré à l'étude du flambage de coques soumises à une charge verticale uniformément repartie a été réalisée. pour l'ensemble des résultats obtenus des différentes campagnes d'essais, nous avons pu constater un accroissement important de la capacité portante de la structure renforcée. afin de pouvoir disposer d'un outil prédictif utilisable pour d'autres configurations des coques (différentes géométries, r/t et l/r) nous avons eu recours à la simulation numérique à l'aide du code abaqus. les applications potentielles pour ce type de renforcement seraient les dépôts de stockage, les silos horizontaux ou salles des sports ainsi que les structures enterrées.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