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Modélisation et optimisation énergétique d'un capteur héliothermique à air à double vitrage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Bennour; Fethi/ Université Badji Mokhtar/ Mzad, Hocine/ </w:t>
            </w:r>
          </w:p>
        </w:tc>
      </w:tr>
      <w:tr>
        <w:trPr>
          <w:trHeight w:val="567"/>
        </w:trPr>
        <w:tc>
          <w:tcPr>
            <w:tcW w:type="dxa" w:w="3000"/>
          </w:tcPr>
          <w:p>
            <w:r>
              <w:t>Nombre de Pages</w:t>
            </w:r>
          </w:p>
        </w:tc>
        <w:tc>
          <w:tcPr>
            <w:tcW w:type="dxa" w:w="7000"/>
          </w:tcPr>
          <w:p>
            <w:r>
              <w:t>200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modèle de gueymard/ rayonnement solaire/ capteur solaire à air à double-vitrage/ </w:t>
            </w:r>
          </w:p>
        </w:tc>
      </w:tr>
    </w:tbl>
    <w:p>
      <w:pPr>
        <w:pStyle w:val="Heading3"/>
      </w:pPr>
      <w:r>
        <w:t>Résumé :</w:t>
      </w:r>
    </w:p>
    <w:p>
      <w:r>
        <w:t xml:space="preserve">La nécessité de capter le maximum d'énergie solaire et d'optimiser les surfaces collectrices des panneaux solaires font partie des premiers objectifs de la recherche en génie solaire. Le moyen le plus simple d'y parvenir est d'effectuer une détermination mensuelle précise des angles d'inclinaison et d'azimut appropriés du capteur solaire.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