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la ségrégation dans le système soufre-alliage Nickel-Chrome-Fer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Siab; R/ Université Badji Mokhtar/ Marcus,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fer/ alliage/ chrome/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 xml:space="preserve">Dans ce travail, nous avons deteminé 1e domaine de stabilité d'une monocouche de soufre adsorbé sur l'alliage ni oé 15% fe 10% 410 77 / pr 5 1,8 10°  nous avons determiné par la même occasion, le taux de recouvrement à saturation de l'alliage par le soufre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