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la culture d'algues spirulina en republique arabe d'egypte recherche d'un site de production industrielle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abdin el sherif; Safinaz/ Baron, C/ Université De Digon/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industrielle/ republique arabe d'egypte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 travail est de déterminer, en egypte, la production possible d'une algue alimentaire riche en protéine, la spirulina, et </w:t>
        <w:br/>
        <w:br/>
        <w:t xml:space="preserve">de choisir un site pour une production industrielle éventuelle. </w:t>
        <w:br/>
        <w:br/>
        <w:t xml:space="preserve">les cultures en milieu synthétique ont été faites à l'egyptian petroleum research institute au caire, dans des bassins de plein air de 16, 100 et 500 m2. les croissances ont été mesurées pendant 4 ans (1976 à 1980) par densité optique et les résultats exprimés en g/m2-jour d'algues sèches. au caire on peut estimer que la production est comprise entre 10 et 11 g/m2-jour en moyenne sur une année complète. </w:t>
        <w:br/>
        <w:br/>
        <w:t xml:space="preserve">au caire, les températures minimales et maximales de l'air et des bassins ont été mesurées tous les jours pendant ces 4 années et les moyennes minimales et maximales mensuelles établies. les températures </w:t>
        <w:br/>
        <w:br/>
        <w:t xml:space="preserve">extrêmes ont également été relevées.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