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Recherche des moyens de l'obtention de la fonte synthetique de moulage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Yezli; Djamel/ Université Badji Mokhtar/ Poltavets,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synthétique/ moulage/ moyens de l'obtention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les différentes méthodes d'élaboration de la fonte synthétique de moulage. l'influence du mode d'introduction de férro-silicium (fe-si 75), dans le bain métallique.</w:t>
        <w:br/>
        <w:br/>
        <w:t>nous avons éffectué :</w:t>
        <w:br/>
        <w:br/>
        <w:t xml:space="preserve">- le choix des matières premières ; </w:t>
        <w:br/>
        <w:br/>
        <w:t>-la mise au point de l'installation de fusion ;</w:t>
        <w:br/>
        <w:br/>
        <w:br/>
        <w:br/>
        <w:t>-l'élaboration du plan de travail ;</w:t>
        <w:br/>
        <w:br/>
        <w:t>- l'éxamen des résultats des éxpériences .</w:t>
        <w:br/>
        <w:br/>
        <w:t>nous avons montré que in grande proportion de la  fonte de moulage produite dans le h.f, augmente considérablement le prix revient et diminue la productivité du h. f est ce grâce à une augmentation considérable de la consommation du coke,  qui est environ de 15% et la productivité diminue de 10%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