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Hivernage et modèle d'exploitation par les anatidés et les rallidés d'un site ramsar du nord est algérien Le lac Tonga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Azarnia; Sabah/ Université Badji Mokhtar/ Roug Ziane, Nadia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nord est algérien/ hivernage/ lac tonga anatidés/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suivi de la phénologie  des anatidés et de la foulque au cours de trois cycles hivernaux (2013/2014, 2014/2015 et 2015/2016) au niveau du lac Tonga a révélé que ce site abrite 12 espèces : </w:t>
        <w:br/>
        <w:br/>
        <w:t>9 entre eux sont des hivernants réguliers : le canard siffleur, le canard chipeau, le canard souchet, le canard colvert, la sarcelle d'hiver, le fuligule nyroca, le fuligule milouin, l'Erismature à tête blanche et la foulque macroule.</w:t>
        <w:br/>
        <w:br/>
        <w:t>Deux espèces hivernent au niveau du lac irrégulièrement : le canard pilet et le fuligule morillon.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