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Procede tenifer et caracterisations en structures et duretes des deux nuances : Z60CDV5 &amp; Z100CDV5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Faci; Youcef/ Université Badji Mokhtar/ Baccouche,  Mostefa /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caractérisations/  tenifer/ </w:t>
            </w:r>
          </w:p>
        </w:tc>
      </w:tr>
    </w:tbl>
    <w:p>
      <w:pPr>
        <w:pStyle w:val="Heading3"/>
      </w:pPr>
      <w:r>
        <w:t>Résumé :</w:t>
      </w:r>
    </w:p>
    <w:p>
      <w:r>
        <w:t xml:space="preserve">L'ensemble des résultats expérimentaux pour les deux nuances zi00cdvs ej g6cdvs obtenus canduisent aux conclusions suivantes : les aciers pour outillages en formé pour travail à chaud et à froid constituent une catégorie importante des aciers à outils les conditions de travail de l'outil imposent à ceux-ci les propriétés particulières de dureté, de resistance à l'usure ainsi que de résistance aux chocs et à la fatigue thermique. </w:t>
        <w:br/>
        <w:br/>
        <w:t xml:space="preserve">certaines de ces propriétés sont contradictoires et il faudra pour chaque cas d'espèce determiner les exigences principales imposées par les conditions de service de l'outillage et rouver l'acier dont les caractéristiques après traitements thermiques répondent à ces impositions. </w:t>
        <w:br/>
        <w:br/>
        <w:t xml:space="preserve">a la lumière des résultats obtenus pour les deux nuances, nous pouvons conclure que le traitement thermique définitif des aciers est important dans la mesure où elle conditionne l'obtention de dureté en se fixant les paramètres suivants : élaborer un régime de traitement thermique convenable, recuit à 850°c et trempe à 980°c et deux revenus à 500°c pour l'acier de nuance z100cdvs et un seul revenu pour l'acier de nuance z60cdvs, après avoir subit un recuit à 800 °c et une trempe à 980°c. nous avons considéré l'air comme milieu de refroidissement afin d'éviter les défauts de traitement.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