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collaboratif synchrone basé services web destiné pour la gestion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Mendjel; Mohamed Said Mehdi/ Sellami, M./ Université Badji M 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soa/ Architecture orientée services/ plate-forme collaborative/ </w:t>
            </w:r>
          </w:p>
        </w:tc>
      </w:tr>
    </w:tbl>
    <w:p>
      <w:pPr>
        <w:pStyle w:val="Heading3"/>
      </w:pPr>
      <w:r>
        <w:t>Résumé :</w:t>
      </w:r>
    </w:p>
    <w:p>
      <w:r>
        <w:t>Le développement fulgurant des technologies de l’information, des réseaux et des moyens de communication est à l’origine d’une expansion prodigieuse de l’internet. Nous traversons une nouvelle ère où la démocratisation de l’internet et le passage à la société de l’information conduisent à un processus de globalisation incitant à la mise en relation des personnes et à la constitution d’équipes virtuelles réparties partout dans le monde. C’est ainsi l’ère des platesformes collaboratives construites dans des domaines différents (gestion des connaissances, enseignement à distance, Télémédecine, etc.), intégrant plusieurs outils de collaboration (synchrones et asynchrones) et offrant des possibilités d’interaction et d’échange d’informations entre des groupes de personnes situés dans des endroits différents. L’arrivé de l’architecture orientée service et des technologies des services web a apporté de nouvelles solutions à ces plates-formes collaboratives , notamment au niveau de la réactivité et de l’évolutivité, en mettant en place des services ou des modules de collaboration évolutifs et recomposables au gré des besoins des utilisateurs, et au niveau de la flexibilité et de l’hétérogénéité, en faisant communiquer des services de natures différentes, qui peuvent devenir à leur tour des nouveaux services consommables par d’autres plates-formes. Le but de ce mémoire est ainsi de proposer une infrastructure collaborative basée sur un ensemble d’outils de collaboration synchrones conçus sous forme de services et qui peuvent être consommés par n’importe quelle plate-forme offrant ce type de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